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25" w:rsidRPr="00103125" w:rsidRDefault="00103125" w:rsidP="00103125">
      <w:pPr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  <w:r w:rsidRPr="00103125">
        <w:rPr>
          <w:rFonts w:ascii="Arial" w:eastAsia="Calibri" w:hAnsi="Arial" w:cs="Arial"/>
          <w:sz w:val="24"/>
          <w:szCs w:val="24"/>
        </w:rPr>
        <w:t xml:space="preserve">North East Lincolnshire Council in partnership with ENGIE collects and processes your personal data including your name, address, email address and telephone number </w:t>
      </w:r>
      <w:proofErr w:type="gramStart"/>
      <w:r w:rsidRPr="00103125">
        <w:rPr>
          <w:rFonts w:ascii="Arial" w:eastAsia="Calibri" w:hAnsi="Arial" w:cs="Arial"/>
          <w:sz w:val="24"/>
          <w:szCs w:val="24"/>
        </w:rPr>
        <w:t>for the purpose of</w:t>
      </w:r>
      <w:proofErr w:type="gramEnd"/>
      <w:r w:rsidRPr="00103125">
        <w:rPr>
          <w:rFonts w:ascii="Arial" w:eastAsia="Calibri" w:hAnsi="Arial" w:cs="Arial"/>
          <w:sz w:val="24"/>
          <w:szCs w:val="24"/>
        </w:rPr>
        <w:t xml:space="preserve"> administrating your grant application. We will process your personal data in accordance with the Data Protection Act / General Data Protection Regulation, and only disclose your personal data to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="00641340">
        <w:rPr>
          <w:rFonts w:ascii="Arial" w:eastAsia="Calibri" w:hAnsi="Arial" w:cs="Arial"/>
          <w:sz w:val="24"/>
          <w:szCs w:val="24"/>
        </w:rPr>
        <w:t xml:space="preserve">required by the </w:t>
      </w:r>
      <w:r>
        <w:rPr>
          <w:rFonts w:ascii="Arial" w:eastAsia="Calibri" w:hAnsi="Arial" w:cs="Arial"/>
          <w:sz w:val="24"/>
          <w:szCs w:val="24"/>
        </w:rPr>
        <w:t>grant process</w:t>
      </w:r>
      <w:r w:rsidRPr="00103125">
        <w:rPr>
          <w:rFonts w:ascii="Arial" w:eastAsia="Calibri" w:hAnsi="Arial" w:cs="Arial"/>
          <w:sz w:val="24"/>
          <w:szCs w:val="24"/>
        </w:rPr>
        <w:t xml:space="preserve">, unless required to do so under the Data Protection Act or other legislation. Your information </w:t>
      </w:r>
      <w:proofErr w:type="gramStart"/>
      <w:r w:rsidRPr="00103125">
        <w:rPr>
          <w:rFonts w:ascii="Arial" w:eastAsia="Calibri" w:hAnsi="Arial" w:cs="Arial"/>
          <w:sz w:val="24"/>
          <w:szCs w:val="24"/>
        </w:rPr>
        <w:t>will be retained</w:t>
      </w:r>
      <w:proofErr w:type="gramEnd"/>
      <w:r w:rsidRPr="00103125">
        <w:rPr>
          <w:rFonts w:ascii="Arial" w:eastAsia="Calibri" w:hAnsi="Arial" w:cs="Arial"/>
          <w:sz w:val="24"/>
          <w:szCs w:val="24"/>
        </w:rPr>
        <w:t xml:space="preserve"> for a period of </w:t>
      </w:r>
      <w:r w:rsidR="00641340">
        <w:rPr>
          <w:rFonts w:ascii="Arial" w:eastAsia="Calibri" w:hAnsi="Arial" w:cs="Arial"/>
          <w:sz w:val="24"/>
          <w:szCs w:val="24"/>
        </w:rPr>
        <w:t>ten</w:t>
      </w:r>
      <w:r w:rsidRPr="00103125">
        <w:rPr>
          <w:rFonts w:ascii="Arial" w:eastAsia="Calibri" w:hAnsi="Arial" w:cs="Arial"/>
          <w:sz w:val="24"/>
          <w:szCs w:val="24"/>
        </w:rPr>
        <w:t xml:space="preserve"> years from the date of your </w:t>
      </w:r>
      <w:r>
        <w:rPr>
          <w:rFonts w:ascii="Arial" w:eastAsia="Calibri" w:hAnsi="Arial" w:cs="Arial"/>
          <w:sz w:val="24"/>
          <w:szCs w:val="24"/>
        </w:rPr>
        <w:t>grant</w:t>
      </w:r>
      <w:r w:rsidRPr="00103125">
        <w:rPr>
          <w:rFonts w:ascii="Arial" w:eastAsia="Calibri" w:hAnsi="Arial" w:cs="Arial"/>
          <w:sz w:val="24"/>
          <w:szCs w:val="24"/>
        </w:rPr>
        <w:t xml:space="preserve">. For further details about the processing of your personal </w:t>
      </w:r>
      <w:proofErr w:type="gramStart"/>
      <w:r w:rsidRPr="00103125">
        <w:rPr>
          <w:rFonts w:ascii="Arial" w:eastAsia="Calibri" w:hAnsi="Arial" w:cs="Arial"/>
          <w:sz w:val="24"/>
          <w:szCs w:val="24"/>
        </w:rPr>
        <w:t>data</w:t>
      </w:r>
      <w:proofErr w:type="gramEnd"/>
      <w:r w:rsidRPr="00103125">
        <w:rPr>
          <w:rFonts w:ascii="Arial" w:eastAsia="Calibri" w:hAnsi="Arial" w:cs="Arial"/>
          <w:sz w:val="24"/>
          <w:szCs w:val="24"/>
        </w:rPr>
        <w:t xml:space="preserve"> please see our Full Privacy Notice available</w:t>
      </w:r>
      <w:r w:rsidRPr="00103125">
        <w:rPr>
          <w:rFonts w:ascii="Arial" w:eastAsia="Calibri" w:hAnsi="Arial" w:cs="Arial"/>
          <w:sz w:val="24"/>
          <w:szCs w:val="24"/>
          <w14:textFill>
            <w14:gradFill>
              <w14:gsLst>
                <w14:gs w14:pos="0">
                  <w14:srgbClr w14:val="2C5981">
                    <w14:shade w14:val="30000"/>
                    <w14:satMod w14:val="115000"/>
                  </w14:srgbClr>
                </w14:gs>
                <w14:gs w14:pos="50000">
                  <w14:srgbClr w14:val="4382BA">
                    <w14:shade w14:val="67500"/>
                    <w14:satMod w14:val="115000"/>
                  </w14:srgbClr>
                </w14:gs>
                <w14:gs w14:pos="100000">
                  <w14:srgbClr w14:val="529BDE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hyperlink r:id="rId4" w:history="1">
        <w:r w:rsidRPr="00103125">
          <w:rPr>
            <w:rFonts w:ascii="Arial" w:eastAsia="Calibri" w:hAnsi="Arial" w:cs="Arial"/>
            <w:color w:val="0563C1"/>
            <w:sz w:val="24"/>
            <w:szCs w:val="24"/>
            <w:u w:val="single"/>
            <w:lang w:val="en"/>
          </w:rPr>
          <w:t>here</w:t>
        </w:r>
      </w:hyperlink>
      <w:bookmarkStart w:id="0" w:name="_GoBack"/>
      <w:bookmarkEnd w:id="0"/>
      <w:r w:rsidRPr="00103125">
        <w:rPr>
          <w:rFonts w:ascii="Arial" w:eastAsia="Calibri" w:hAnsi="Arial" w:cs="Arial"/>
          <w:sz w:val="24"/>
          <w:szCs w:val="24"/>
          <w14:textFill>
            <w14:gradFill>
              <w14:gsLst>
                <w14:gs w14:pos="0">
                  <w14:srgbClr w14:val="2C5981">
                    <w14:shade w14:val="30000"/>
                    <w14:satMod w14:val="115000"/>
                  </w14:srgbClr>
                </w14:gs>
                <w14:gs w14:pos="50000">
                  <w14:srgbClr w14:val="4382BA">
                    <w14:shade w14:val="67500"/>
                    <w14:satMod w14:val="115000"/>
                  </w14:srgbClr>
                </w14:gs>
                <w14:gs w14:pos="100000">
                  <w14:srgbClr w14:val="529BDE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:rsidR="00C57A53" w:rsidRDefault="00C57A53"/>
    <w:sectPr w:rsidR="00C5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25"/>
    <w:rsid w:val="00103125"/>
    <w:rsid w:val="004D48D1"/>
    <w:rsid w:val="00641340"/>
    <w:rsid w:val="00C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1AB3"/>
  <w15:chartTrackingRefBased/>
  <w15:docId w15:val="{94C803B7-87E0-47A5-A858-3F3BF7A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nel.co.uk/opportunities/current-developments/discover-cleethorpes-heri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Ellis (NLBC)</dc:creator>
  <cp:keywords/>
  <dc:description/>
  <cp:lastModifiedBy>Paul Ellis (NLBC)</cp:lastModifiedBy>
  <cp:revision>3</cp:revision>
  <dcterms:created xsi:type="dcterms:W3CDTF">2019-09-04T11:05:00Z</dcterms:created>
  <dcterms:modified xsi:type="dcterms:W3CDTF">2019-09-04T11:08:00Z</dcterms:modified>
</cp:coreProperties>
</file>